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6140805b3ba14d93"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34</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DRUMUL VINULUI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Investiții nonagricole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Crearea a cel putin un loc de munca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demonstreze că investiția propusă va crea cel puțin un loc de muncă prin angajarea de personal.Se verifica informatiile din Cererea de finantare si SF/PT/MJ/CF</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trebuie sa prezinte un SF/PT/MJ/CF, in conformitate cu prevederile legale în vigoare şi documentele obligatorii aferenteimobilului unde se realizează investiţia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solicitantul a prezentat SF/PT/MJ/CF inconformitate cu prevederile legale în vigoare şi documenteleobligatorii aferente tipului de investitie/servicii.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se încadreze în categoria beneficiarilor eligibili:✓ Persoană fizică autorizată (OUG nr. 44/2008)✓ Intreprindere individuală (OUG nr. 44/ 2008)✓ Intreprindere familială (OUG NR. 44/2008)✓ Societate cu raspundere limitata- SRL ((înfiinţată în baza Legii nr.31/1990, cu modificările și completările ulterioare)✓Societate în nume colectiv – SNC (înfiinţată în baza Legii nr. 31/1990,cu modificările și completările ulterioare)✓Societate în comandită simplă – SCS (înfiinţată în baza Legii nr.31/1990, cu modificările şi completările ulterioare)✓ Societate pe acţiuni – SA (înfiinţată în baza Legii nr. 31/ 1990, cumodificarile şi completările ulterioare)✓ Societate în comandită pe acţiuni – SCA (înfiinţată în baza Legii nr.31/1990, cu modificările şi completările ulterioare✓ Societate comercială cu capital privat (înfiinţată în baza Legii nr. 15/1990, cu modificarile şi completările ulterioare)Evaluarea se va face prin analiza documentelor justificative depuse desolicitant.Evaluatorul va verifica următoarele aspecte:Forma juridică a solicitantului corespunde celor prevăzute în ghidulsolicitantului/fisa interventiei nr.5 din 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nu trebuie să fie în insolvență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nu trebuie să se afle în stare de insolvență, faliment,dizolvare, lichidare, suspendare temporară a activității, la data depunerii cererii de finanțare.Se verifica documentele depuse de solicitant si date oficiale de laANAF/ONRC/Buletinul Procedurilor de Insolvență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asigure întreținerea/mentenanța investiției pe o perioadă de minim 3 ani (5 ani pentru proiectele careprevad Constructii+Montaj), de la finalizarea ultimei cereri de plata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completeaza o declarație pe propria răspundere, prin care se angajează să asigure întreținerea/mentenanța investiției pe o perioadă de minim 3 ani (5 ani pentru proiectele care prevad Constructii+Montaj), de la finalizarea ultimei cereri de plata.Se verifica declaratia pe proprie răspundere a solicitantului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Investiția să se încadreze în tipul de sprijin prevăzut prin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Activitatile asumate prin SF/PT/MJ/CF se incadreaza in una/maimulte dintre activitatile eligibile in cadrul interventiei prevăzute în ghidul solicitantului/fisa interventiei nr.5 din SDL.- Codul CAEN se încadrează în - Lista codurilor CAEN aferenteactivitățilore neagricole eligibile la finanțare în cadrul intervenției DR 36- Forma juridică a solicitantului corespunde celor prevăzute în ghidulsolicitantului pentru Interventia nr.5</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Solicitantii au sediul social si/sau punctul de lucru şi îşi desfăşoară activitatea pe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datele înscrise în certificatul constatator emis de ONRC, în vederea confirmării localizării sediului social și/sau a punctului de lucru pentru care se solicită finanțare. Sediul social sau punctul de lucru trebuie să fie situat pe teritoriul GAL, respectiv în una dintre cele 10 U.A.T.-uri componente ale teritoriului GAL Drumul Vinului. În situația în care solicitantul deține atât sediu social, cât și punct de lucru, este suficient ca cel puțin unul dintre acestea, aferent activităților pentru care se solicită sprijin, să fie localizat în teritoriul eligibil.</w:t>
            </w:r>
          </w:p>
          <w:p>
            <w:pPr>
              <w:spacing w:line="360" w:lineRule="auto"/>
              <w:ind w:left="0" w:right="0" w:firstLine="493"/>
            </w:pPr>
            <w:r>
              <w:rPr>
                <w:rFonts w:ascii="Cambria" w:hAnsi="Cambria"/>
                <w:b w:val="false"/>
                <w:sz w:val="24"/>
              </w:rPr>
              <w:t>Se verifică în Studiul de fezabilitate/Proiectul tehnic/Memoriul justificativ/Cererea de finanțare dacă activitatea propusă prin proiect se desfășoară integral și exclusiv pe teritoriul GAL. Expertul evaluator analizează descrierea investiției, amplasamentul acesteia și modul de implementare a activităților, pentru a confirma că acestea sunt realizate într-una dintre cele 10 U.A.T.-uri componente.</w:t>
            </w:r>
          </w:p>
          <w:p>
            <w:pPr>
              <w:spacing w:line="360" w:lineRule="auto"/>
              <w:ind w:left="0" w:right="0" w:firstLine="493"/>
            </w:pPr>
            <w:r>
              <w:rPr>
                <w:rFonts w:ascii="Cambria" w:hAnsi="Cambria"/>
                <w:b w:val="false"/>
                <w:sz w:val="24"/>
              </w:rPr>
              <w:t>Activitatea finanțată prin proiect trebuie să se desfășoare integral și exclusiv în teritoriul GAL, în una dintre cele 10 U.A.T.-uri componente. Desfășurarea activităților, chiar și parțial, în afara teritoriului GAL conduce la neîndeplinirea criteriului de eligibilitate, acesta având caracter eliminatoriu.</w:t>
            </w:r>
          </w:p>
          <w:p>
            <w:pPr>
              <w:spacing w:line="360" w:lineRule="auto"/>
              <w:ind w:left="0" w:right="0" w:firstLine="493"/>
            </w:pPr>
            <w:r>
              <w:rPr>
                <w:rFonts w:ascii="Cambria" w:hAnsi="Cambria"/>
                <w:b w:val="false"/>
                <w:sz w:val="24"/>
              </w:rPr>
              <w:t>În cadrul verificării se urmărește ca spațiul în care funcționează investiția, locul prestării serviciilor sau al desfășurării activității să fie situate pe teritoriul GAL și să corespundă informațiilor din documentele justificative. Neîndeplinirea acestor condiții conduce la declararea criteriului ca neîndeplinit, iar proiectul este declarat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Nu au datorii la bugetul general consolidat şi la bugetele locale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În vederea realizării verificării, solicitantul trebuie să prezinte:</w:t>
            </w:r>
          </w:p>
          <w:p>
            <w:pPr>
              <w:spacing w:line="360" w:lineRule="auto"/>
              <w:ind w:left="0" w:right="0" w:firstLine="493"/>
            </w:pPr>
            <w:r>
              <w:rPr>
                <w:rFonts w:ascii="Cambria" w:hAnsi="Cambria"/>
                <w:b w:val="false"/>
                <w:sz w:val="24"/>
              </w:rPr>
              <w:t>Certificat de atestare fiscală privind obligațiile către bugetul general consolidat, emis de ANAF;</w:t>
            </w:r>
          </w:p>
          <w:p>
            <w:pPr>
              <w:spacing w:line="360" w:lineRule="auto"/>
              <w:ind w:left="0" w:right="0" w:firstLine="493"/>
            </w:pPr>
            <w:r>
              <w:rPr>
                <w:rFonts w:ascii="Cambria" w:hAnsi="Cambria"/>
                <w:b w:val="false"/>
                <w:sz w:val="24"/>
              </w:rPr>
              <w:t>Certificat de atestare fiscală privind obligațiile către bugetul local, emis de direcția de taxe și impozite locale din unitatea administrativ-teritorială în care solicitantul își are sediul social/domiciliul și, după caz, din U.A.T.-urile unde deține puncte de lucru.</w:t>
            </w:r>
          </w:p>
          <w:p>
            <w:pPr>
              <w:spacing w:line="360" w:lineRule="auto"/>
              <w:ind w:left="0" w:right="0" w:firstLine="493"/>
            </w:pPr>
            <w:r>
              <w:rPr>
                <w:rFonts w:ascii="Cambria" w:hAnsi="Cambria"/>
                <w:b w:val="false"/>
                <w:sz w:val="24"/>
              </w:rPr>
              <w:t>Expertul evaluator verifică existența documentelor, termenul de valabilitate al acestora la data depunerii cererii de finanțare și mențiunea privind lipsa obligațiilor fiscale restante. În situația în care din certificatele prezentate rezultă existența unor datorii neachitate, criteriul se consideră neîndeplinit, iar proiectul este declarat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Codul CAEN pentru care solicită finanţare este eligibil în cadrul apelului de proiecte (lista codurilor CAEN va fi definitivata in cadrulprocesului de elaborare a Ghidului Solicitantului specific acestei linii de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Activitatile asumate prin SF/PT/MJ/CF se incadreaza in una/maimulte dintre activitatile eligibile in cadrul interventiei prevăzute în ghidul solicitantului/fisa interventiei nr.5 din SDL.- Codul CAEN se încadrează în - Lista codurilor CAEN aferenteactivitățilore neagricole eligibile la finanțare în cadrul intervenției DR 36- Forma juridică a solicitantului corespunde celor prevăzute în ghidulsolicitantului pentru Interventia nr.5</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Nu au beneficiat de alocaţii financiare nerambursabile similare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informatiile completate de solicitant din sectiuneaFINANŢĂRI NERAMBURSABILE OBȚINUTE SAU SOLICITATE din Cerereade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Au capital social integral privat</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fie o entitate cu capital social deținut în proporțiede 100% de persoane fizice și/sau juridice de drept privat, fără nicioparticipare a entităților publice (instituții publice, autorități publicelocale/centrale, companii de stat sau cu capital majoritar de stat) înstructura capitalului social.Verificarea acestei condiții se realizează pe baza certificatului constatator emis de Oficiul Național al Registrului Comerțului (ONRC), valabil la data depunerii cererii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12</w:t>
            </w:r>
          </w:p>
        </w:tc>
        <w:tc>
          <w:tcPr>
            <w:vAlign w:val="center"/>
          </w:tcPr>
          <w:p>
            <w:r>
              <w:rPr>
                <w:rFonts w:ascii="Cambria Bold" w:hAnsi="Cambria Bold"/>
                <w:b/>
                <w:color w:val="1B4167"/>
                <w:sz w:val="24"/>
              </w:rPr>
              <w:t>Implementarea planului de afaceri trebuie să înceapă în cel mult 3 luni de la data acordarii sprijinului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are obligația de a începe implementarea proiectului în termen de maximum 3 luni de la data acordării sprijinului financiar.Prin „data acordării sprijinului” se înțelege data semnării contractului de finanțare între solicitant și autoritatea competentă .Se verifica existenta unei declarații pe propria răspundere din parteasolicitantului privind asumarea acestui termen.</w:t>
            </w:r>
          </w:p>
          <w:p>
            <w:pPr>
              <w:spacing w:line="360" w:lineRule="auto"/>
              <w:ind w:left="0" w:right="0" w:firstLine="493"/>
            </w:pPr>
            <w:r>
              <w:rPr>
                <w:rFonts w:ascii="Cambria" w:hAnsi="Cambria"/>
                <w:b w:val="false"/>
                <w:sz w:val="24"/>
              </w:rPr>
              <w:t>Plan de afaceri – în sensul prezentului apel/metodologii, reprezintă proiectul aprobat spre finanțare, respectiv ansamblul documentației tehnico-economice și financiare care fundamentează investiția, incluzând, după caz: studiul de fezabilitate (SF)/PT/ memoriul justificativ, cererea de finanțare și anexele acesteia.</w:t>
            </w:r>
          </w:p>
          <w:p>
            <w:pPr>
              <w:spacing w:line="360" w:lineRule="auto"/>
              <w:ind w:left="0" w:right="0" w:firstLine="493"/>
            </w:pPr>
            <w:r>
              <w:rPr>
                <w:rFonts w:ascii="Cambria" w:hAnsi="Cambria"/>
                <w:b w:val="false"/>
                <w:sz w:val="24"/>
              </w:rPr>
              <w:t>Prin „începerea implementării planului de afaceri” se înțelege demararea implementării proiectului aprobat, în conformitate cu documentația tehnico-economică și prevederile contractului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13</w:t>
            </w:r>
          </w:p>
        </w:tc>
        <w:tc>
          <w:tcPr>
            <w:vAlign w:val="center"/>
          </w:tcPr>
          <w:p>
            <w:r>
              <w:rPr>
                <w:rFonts w:ascii="Cambria Bold" w:hAnsi="Cambria Bold"/>
                <w:b/>
                <w:color w:val="1B4167"/>
                <w:sz w:val="24"/>
              </w:rPr>
              <w:t>Investitia sa se realizeze interitoriul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în Studiul de fezabilitate/Proiectul tehnic/Memoriuljustificativ/Cererea de finanțare dacă activitatea propusă prin proiect sedesfășoară integral și exclusiv pe teritoriul GAL. Expertul evaluatoranalizează descrierea investiției, amplasamentul acesteia și modul deimplementare a activităților, pentru a confirma că acestea sunt realizateîntr-una dintre cele 10 U.A.T.-uri componente.Activitatea finanțată prin proiect trebuie să se desfășoare integral șiexclusiv în teritoriul GAL, în una dintre cele 10 U.A.T.-uri componente.Desfășurarea activităților, chiar și parțial, în afara teritoriului GALconduce la neîndeplinirea criteriului de eligibilitate, acesta având caracter eliminatoriu.În cadrul verificării se urmărește ca spațiul în care funcționeazăinvestiția, locul prestării serviciilor sau al desfășurării activității să fiesituate pe teritoriul GAL și să corespundă informațiilor din documentelejustificative. Neîndeplinirea acestor condiții conduce la declarareacriteriului ca neîndeplinit, iar proiectul este declarat neeligibil.</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care vizează crearea de noi locuri de muncă;</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Crearea a doua locuri de munca cu norma intreaga, mentinute minimum12 luni si asumat in SF/PT/MJ/CF.</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prin SF/PT/MJ/CF, se prevede crearea și menținerea a 2 locuri de muncă pentru o perioadă de minimum 12 luni, se va acorda punctaj pentru acest criteriu. Astfel, criteriul CS1.1 va fi notat cu 30 de puncte.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Crearea unui loc de munca cu norma intreaga, mentinut minimum 12 luni siasumat in SF/PT/MJ/CF.</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prin SF/DALI/PT/MJ/CF, se prevede crearea și menținerea a unui loc de muncă pentru o perioadă de minimum 12 luni, se va acorda punctaj pentru acest criteriu. Astfel, criteriul CS1.2 va fi notat cu 20 de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Proiecte depuse de femei sau tineri ( cu vârsta intre 18-30 de ani );</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depuse de femei sau tineri ( cu vârsta intre 18-30 de ani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DOCUMENTE OBLIGATORII- certificatului constatator ONRC valabil la data depunerii cererii de finanțare- Copia certificatului de înregistrare (CUI)- Copia cărții de identitate a asociatului unic / administratorului unic / reprezentantului legal unic- cererea de finanțareMetodologie- se verifică dacă administratorul / reprezentantul legal este femeie sau un tânăr cu vârsta între 18 și 30 de ani;-se verifică in datele din cartea de identitate daca se incadreaza in categoria beneficiarilor eligibili femei/tineri între 18 și 30 de ani;-se verifică data depunerii cererii de finanțare, care este data de referință pentru stabilirea eligibilității vârsteisolicitantului;Dacă din analiza documentelor depuse cerinte̦le sunt indeplinite, se va acorda punctaj pentru acest criteriu. Astfel,criteriul CS2.1 va fi notat cu 20 de puncteDacă din analiza documentelor depuse cerinte̦le nu sunt indeplinite, nu se va acorda punctaj pentru acest criteriu.Astfel, criteriul CS2.1 va fi notat cu 0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Sectorul de activitate vizat prin proiect;</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Investiții si servicii în active corporale și necorporale necesare dezvoltării activitatilornon-gricole din teritoriul GAL, care vizează domeniile de servicii  turism/agrement, medicale, artizanat (olărit, brodat, prelucrarea manuală a fierului, lânii, lemnului, pielii, etc), precum si alte servicii destinate populației din spațiul rural.</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dacă solicitantul este inregistrat cu codul CAEN al activităţii care se finanţează prin proiect conformSF/DALI/PT/MJ/CF şi dacă acest cod CAEN se regăseşte in lista codurile CAEN eligibile pentru finantare în cadrul intervenței si face parte din domeniile de activitate de servicii.Dacă din analiza documentelor depuse cerinte̦le sunt indeplinite, se va acorda punctaj pentru acest criteriu.In cazul in care se propun activităţi aferente mai multor coduri CAEN, toate acestea trebuie să fie încadrate în categoria servicii.Dacă din analiza documentelor depuse cerinte̦le sunt indeplinite, se va acorda punctaj pentru acest criteriu. Astfel,criteriul CS3.1 va fi notat cu 20 puncte.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Investiții si servicii în active corporale și necorporale necesare dezvoltării activitatilornongricole din teritoriul GAL, care vizează domeniile de producție.</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dacă solicitantul este inregistrat cu codul CAEN al activităţii care se finanţează prin proiect conformSF/DALI/PT/MJ/CF şi dacă acest cod CAEN se regăseşte in lista codurile CAEN eligibile pentru finantare în cadrul intervențeisi face parte din domeniile de activitate de producție.Dacă din analiza documentelor depuse cerinte̦le sunt indeplinite, se va acorda punctaj pentru acest criteriu.In cazul in care se propun activităţi aferente mai multor coduri CAEN, toate acestea trebuie să fie încadrate în categoria productie.Dacă din analiza documentelor depuse cerinte̦le sunt indeplinite, se va acorda punctaj pentru acest criteriu. Astfel,criteriul CS3.2 va fi notat cu 10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Solicitanții care nu au primit anterior sprijin comunitar pentru o investiție similară;</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Solicitanții care nu au primit anterior sprijin comunitar pentru o investiție similară;</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verifica sectiunea C-FINANŢĂRI NERAMBURSABILE OBȚINUTE SAU SOLICITATE din Cererea de Finantare.Dacă din analiza documentelor depuse cerinte̦le sunt indeplinite, se va acorda punctaj pentru acest criteriu. Astfel,criteriul CS4.1 va fi notat cu 10 puncte.</w:t>
            </w:r>
          </w:p>
          <w:p>
            <w:pPr>
              <w:spacing w:line="360" w:lineRule="auto"/>
              <w:ind w:left="0" w:right="0" w:firstLine="493"/>
            </w:pPr>
            <w:r>
              <w:rPr>
                <w:rFonts w:ascii="Cambria" w:hAnsi="Cambria"/>
                <w:b w:val="false"/>
                <w:sz w:val="24"/>
              </w:rPr>
              <w:t>Dacă din analiza documentelor depuse cerinte̦le nu sunt indeplinite, nu se va acorda punctaj pentru acest criteriu. Astfel, criteriul CS4.2 va fi notat cu 0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Proiecte ale caror operatiuni sunt inovatoare in context local;</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5.1</w:t>
            </w:r>
          </w:p>
        </w:tc>
        <w:tc>
          <w:tcPr>
            <w:shd w:val="clear" w:color="auto" w:fill="F8ECD2"/>
            <w:vAlign w:val="center"/>
          </w:tcPr>
          <w:p>
            <w:r>
              <w:rPr>
                <w:rFonts w:ascii="Cambria" w:hAnsi="Cambria"/>
                <w:b w:val="false"/>
                <w:color w:val="58400C"/>
                <w:sz w:val="24"/>
              </w:rPr>
              <w:t>Proiecte ale caror operatiuni sunt inovatoare in context local</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Nu trebuie neapărat să fie o inovație la nivel național, ci ceva nou sau semnificativ diferit pentru teritoriul acoperit de GAL Drumul Vinului. ex. servicii care nu există în comunitate, metode de producție moderne, tehnologii digitale aplicate local, etc.).Justificarea utilitatii și impactului inovator în termeni clari: eficiență, impact economic, rezolvarea unei nevoi locale se va descrie în SF/PT/MJ/CF.</w:t>
            </w:r>
          </w:p>
          <w:p>
            <w:pPr>
              <w:spacing w:line="360" w:lineRule="auto"/>
              <w:ind w:left="0" w:right="0" w:firstLine="493"/>
            </w:pPr>
            <w:r>
              <w:rPr>
                <w:rFonts w:ascii="Cambria" w:hAnsi="Cambria"/>
                <w:b w:val="false"/>
                <w:sz w:val="24"/>
              </w:rPr>
              <w:t>În cazul în care SF/DALI/PT/MJ/CF nu conține nicio referință privind caracterul inovator în contextul local, nu se va acorda punctaj pentru acest criteriu. Astfel, criteriul CS1.2 va fi notat cu 0 puncte.</w:t>
            </w:r>
          </w:p>
          <w:p>
            <w:pPr>
              <w:spacing w:line="360" w:lineRule="auto"/>
              <w:ind w:left="0" w:right="0" w:firstLine="493"/>
            </w:pPr>
            <w:r>
              <w:rPr>
                <w:rFonts w:ascii="Cambria Bold" w:hAnsi="Cambria Bold"/>
                <w:b/>
                <w:sz w:val="24"/>
              </w:rPr>
              <w:t>Nota !! Punctajul minim este de 20 puncte!</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Valoarea sprijinului nerambursabil</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proiectelor cu același punctaj, departajarea acestora se va face în ordinea descrescatoare a valorii sprijinului nerambursabil asumat atat in Cererea de Finantare cat si in SF/PT/MJ.Se verifica Cererea de Finantare si SF/PT/MJ.</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Durata de implementare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criteriilor CD1, aceasta se va efectua in functie de durata de implementare aproiectului.Se va prioritiza proiectul care are o durată mai scurtă de implementare.Se verifica informatiile din SF/PT/MJ/CF care fac referire la acestcriteriu.</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Cifra de afaceri</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situația în care departajarea nu poate fi realizată în baza criteriilor CD1 si CD2, aceasta se va efectua în funcție de ordinea descrescatoare a cifrei de afaceri inregistrată în ultimul bilanț depus la ANAF.</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8e19ce2292d4f6c" /></Relationships>
</file>