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12f255efeb145cd"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34</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DRUMUL VINULUI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MEDIU SI ENERGIE VERDE REGENERABILA</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sa prezinte un studiul de fezabilitate/memoriu justificativ</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existența documentului anexat la cererea de finanțare și corelarea acestuia cu informațiile din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să se încadreze în categoria beneficiarilor eligibili:✓ Persoană fizică autorizată (OUG nr. 44/2008)✓ Intreprindere individuală (OUG nr. 44/ 2008)✓ Intreprindere familială (OUG NR. 44/2008)✓Societatea cu răspundere limitată - SRL (înfiinţată în baza Legii nr.31/1990,cu modificările și completările ulterioare)✓Societate în nume colectiv – SNC (înfiinţată în baza Legii nr. 31/1990,cu modificările și completările ulterioare)✓Societate în comandită simplă – SCS (înfiinţată în baza Legii nr.31/1990, cu modificările şi completările ulterioare)✓ Societate pe acţiuni – SA (înfiinţată în baza Legii nr. 31/ 1990, cumodificarile şi completările ulterioare)✓ Societate în comandită pe acţiuni – SCA (înfiinţată în baza Legii nr.31/1990, cu modificările şi completările ulterioare✓ Societate comercială cu capital privat (înfiinţată în baza Legii nr. 15/1990, cu modificarile şi completările ulterioare)Evaluarea se va face prin analiza documentelor justificative depuse desolicitant.Evaluatorul va verifica următoarele aspecte:Forma juridică a solicitantului corespunde celor prevăzute în ghidulsolicitantului/fisa interventiei nr.3  din 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nu trebuie să fie în insolvență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obligatorii: Declarația F pe proprie răspundere din cererea de finanțareMetodologie de verificare: Expertul verifică dacă solicitantul și-a asumatprin semnătuă declarația pe propria răspundere din secțiunea F dinCererea de finanțare prin care acesta declară: Declar pe propria răspundere că nu sunt în insolvență.Dacă verificarea documentelor confirmă acest fapt, se va bifa caseta DApentru verificare. În caz contrar, experții GAL bifează caseta din coloanaNU și motivează poziția în rubrica OBSERVAȚII, criteriul de eligibilitatenefiind îndeplinit, iar Cererea de Finanțare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se angajează să asigure întreținerea/mentenanța investiției pe o perioadă de minim 3 ani (5 ani pentru proiectele careprevad Constructii+Montaj), de la finalizarea ultimei cereri de plata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completeaza o declarație pe propria răspundere, prin care se angajează să asigure întreținerea/mentenanța investiției pe o perioadă de minim 3 ani (5 ani pentru proiectele care prevad Constructii+Montaj), de la finalizarea ultimei cereri de plata.Se verifica declaratia pe proprie răspundere a solicitantului.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 Investiția să se încadreze în tipul de sprijin prevăzut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obligatorii: Cererea de finanțare, Studiul deFezabilitate/Memoriu justificativMetodologie de verificare: Se va verifica dacă acțiunile/activitățile ceurmează a fi desfășurate în cadrul proiectului vor contribui ladurabilitatea mediului și la realizarea obiectivelor de atenuare aschimbărilor climatice și de adaptare la acestea în zonele rurale,realizându-se astfel îndeplinirea indicatorului de monitorizare R27.Evaluatorul va verifica, în baza informațiilor din Cererea de Finanțare șiStudiul de Fezabilitate/Memoriu Justificativ/DALI, dacă codul/codurileCAEN pentru care se solicită finanțare se regăsesc în Anexa 13 - Listacodurilor CAEN eligibile, care au scop acțiuni de protecție a mediului(evidențiate în Anexa 13 cu simbolul *).Dacă verificarea documentelor confirmă acest fapt, se va bifa caseta DApentru verificare. În caz contrar, experții GAL bifează caseta din coloanaNU și motivează poziția în rubrica OBSERVAȚII, criteriul de eligibilitatenefiind îndeplinit, iar Cererea de Finanțare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Solicitantii au sediul social si/sau punctul de lucru şi îşi desfăşoară activitatea pe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GAL verifică, pe baza cererii de finanțare și a documentelor anexate, dacă solicitantul are sediul social și/sau punctul/punctele de lucru situate pe teritoriul GAL Drumul Vinului și dacă activitatea aferentă proiectului propus se desfășoară în teritoriul GAL.</w:t>
            </w:r>
          </w:p>
          <w:p>
            <w:pPr>
              <w:spacing w:line="360" w:lineRule="auto"/>
              <w:ind w:left="0" w:right="0" w:firstLine="493"/>
            </w:pPr>
            <w:r>
              <w:rPr>
                <w:rFonts w:ascii="Cambria" w:hAnsi="Cambria"/>
                <w:b w:val="false"/>
                <w:sz w:val="24"/>
              </w:rPr>
              <w:t>Verificarea se realizează prin analizarea documentelor de înregistrare ale solicitantului (certificat de înregistrare, certificat constatator, etc  ) și prin corelarea informațiilor cu datele înscrise în cererea de finanțare și în declarațiile solicitantului.</w:t>
            </w:r>
          </w:p>
          <w:p>
            <w:pPr>
              <w:spacing w:line="360" w:lineRule="auto"/>
              <w:ind w:left="0" w:right="0" w:firstLine="493"/>
            </w:pPr>
            <w:r>
              <w:rPr>
                <w:rFonts w:ascii="Cambria" w:hAnsi="Cambria"/>
                <w:b w:val="false"/>
                <w:sz w:val="24"/>
              </w:rPr>
              <w:t>În cazul în care condiția este îndeplinită, se bifează DA în fișa de verificare. În cazul în care condiția nu este îndeplinită, se bifează NU, se motivează decizia în rubrica OBSERVAȚII, iar criteriul de eligibilitate este considerat neîndeplinit, cererea de finanțare fiind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Nu au datorii la bugetul general consolidat şi la bugetele locale, atât pentru sediul social, cât şi pentru toate punctele de lucru, dupa caz;</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Metodologia de verificare:Expertul GAL verifică, pe baza certificatelor de atestare fiscală depuse de solicitant, dacă acesta nu înregistrează obligații fiscale restante la bugetul general consolidat și la bugetele locale, pentru sediul social și pentru toate punctele de lucru declarate, după caz.</w:t>
            </w:r>
          </w:p>
          <w:p>
            <w:pPr>
              <w:spacing w:line="360" w:lineRule="auto"/>
              <w:ind w:left="0" w:right="0" w:firstLine="493"/>
            </w:pPr>
            <w:r>
              <w:rPr>
                <w:rFonts w:ascii="Cambria" w:hAnsi="Cambria"/>
                <w:b w:val="false"/>
                <w:sz w:val="24"/>
              </w:rPr>
              <w:t>În cazul în care condiția este îndeplinită, se bifează DA în fișa de verificare. În cazul în care condiția nu este îndeplinită, se bifează NU, se motivează decizia în rubrica OBSERVAȚII, iar criteriul de eligibilitate este considerat neîndeplinit, cererea de finanțare fiind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 Nu au beneficiat de alocaţii financiare nerambursabile similare;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GAL verifică  informațiile înscrise în cererea de finanțare, dacă acesta nu a beneficiat anterior de finanțări nerambursabile similare pentru aceeași investiție sau activitate.</w:t>
            </w:r>
          </w:p>
          <w:p>
            <w:pPr>
              <w:spacing w:line="360" w:lineRule="auto"/>
              <w:ind w:left="0" w:right="0" w:firstLine="493"/>
            </w:pPr>
            <w:r>
              <w:rPr>
                <w:rFonts w:ascii="Cambria" w:hAnsi="Cambria"/>
                <w:b w:val="false"/>
                <w:sz w:val="24"/>
              </w:rPr>
              <w:t>În cazul în care condiția este îndeplinită, se bifează DA în fișa de verificare. În cazul în care condiția nu este îndeplinită, se bifează NU, se motivează decizia în rubrica OBSERVAȚII, iar criteriul de eligibilitate este considerat neîndeplinit, cererea de finanțare fiind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 Au capital social integral privat</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GAL verifică, pe baza documentelor de constituire ale solicitantului și a certificatului constatator ONRC, dacă structura capitalului social este integral privată, fără participare de capital public.</w:t>
            </w:r>
          </w:p>
          <w:p>
            <w:pPr>
              <w:spacing w:line="360" w:lineRule="auto"/>
              <w:ind w:left="0" w:right="0" w:firstLine="493"/>
            </w:pPr>
            <w:r>
              <w:rPr>
                <w:rFonts w:ascii="Cambria" w:hAnsi="Cambria"/>
                <w:b w:val="false"/>
                <w:sz w:val="24"/>
              </w:rPr>
              <w:t>În cazul în care condiția este îndeplinită, se bifează DA în fișa de verificare. În cazul în care condiția nu este îndeplinită, se bifează NU, se motivează decizia în rubrica OBSERVAȚII, iar criteriul de eligibilitate este considerat neîndeplinit, cererea de finanțare fiind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 Implementarea proiectului trebuie să înceapă în cel mult 3 luni de la data semnarii contractului de finantare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Expertul GAL verifică respectarea termenului de începere a implementării proiectului pe baza documentelor justificative și a declarației solicitantului, conform prevederilor contractului de finanțare.</w:t>
            </w:r>
          </w:p>
          <w:p>
            <w:pPr>
              <w:spacing w:line="360" w:lineRule="auto"/>
              <w:ind w:left="0" w:right="0" w:firstLine="493"/>
            </w:pPr>
            <w:r>
              <w:rPr>
                <w:rFonts w:ascii="Cambria" w:hAnsi="Cambria"/>
                <w:b w:val="false"/>
                <w:sz w:val="24"/>
              </w:rPr>
              <w:t>În cazul în care condiția este îndeplinită, se bifează DA în fișa de verificare. În cazul în care condiția nu este îndeplinită, se bifează NU, se motivează decizia în rubrica OBSERVAȚII, iar criteriul de eligibilitate este considerat neîndeplinit, cererea de finanțare fiind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Investitia sa se realizeze 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în Studiul de fezabilitate/Proiectul tehnic/Memoriuljustificativ/Cererea de finanțare dacă activitatea propusă prin proiect sedesfășoară integral și exclusiv pe teritoriul GAL. Expertul evaluatoranalizează descrierea investiției, amplasamentul acesteia și modul deimplementare a activităților, pentru a confirma că acestea sunt realizateîntr-una dintre cele 10 U.A.T.-uri componente.Activitatea finanțată prin proiect trebuie să se desfășoare integral șiexclusiv în teritoriul GAL, în una dintre cele 10 U.A.T.-uri componente.Desfășurarea activităților, chiar și parțial, în afara teritoriului GALconduce la neîndeplinirea criteriului de eligibilitate, acesta având caracter eliminatoriu.În cadrul verificării se urmărește ca spațiul în care funcționeazăinvestiția, locul prestării serviciilor sau al desfășurării activității să fiesituate pe teritoriul GAL și să corespundă informațiilor din documentelejustificative. Neîndeplinirea acestor condiții conduce la declarareacriteriului ca neîndeplinit, iar proiectul este declarat neeligibil.</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ale caror operatiuni sunt inovatoare in context local</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ale caror operatiuni sunt inovatoare in context local</w:t>
            </w:r>
          </w:p>
        </w:tc>
        <w:tc>
          <w:tcPr>
            <w:vAlign w:val="center"/>
          </w:tcPr>
          <w:p>
            <w:pPr>
              <w:keepNext/>
              <w:spacing w:line="360" w:lineRule="auto"/>
              <w:ind w:left="0" w:right="0" w:firstLine="493"/>
              <w:jc w:val="center"/>
            </w:pPr>
            <w:r>
              <w:rPr>
                <w:rFonts w:ascii="Cambria" w:hAnsi="Cambria"/>
                <w:b w:val="false"/>
                <w:sz w:val="24"/>
              </w:rPr>
              <w:t>35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Prin activitate inovatoare se înțelege introducerea unor servicii, produse, tehnologii sau modele de afaceri care nu sunt încă prezente în mod semnificativ în zona GAL ori care implică o îmbunătățire substanțială față de soluțiile existente.(ex: Activitatea există în teritoriu, dar proiectul aduce un plus prin digitalizare parțială, îmbunătățirea serviciilor sau adaptare la nevoile locale neacoperite.)Se analizează informațiile prezentate în CF/SF/Memoriu Justificativ referitoare la caracterul inovator al operațiunii propuse, cu accent pe eficiența soluției și modul concret în care proiectul răspunde unei nevoi reale identificate la nivelul comunității locale.</w:t>
            </w:r>
          </w:p>
          <w:p>
            <w:pPr>
              <w:spacing w:line="360" w:lineRule="auto"/>
              <w:ind w:left="0" w:right="0" w:firstLine="493"/>
            </w:pPr>
            <w:r>
              <w:rPr>
                <w:rFonts w:ascii="Cambria" w:hAnsi="Cambria"/>
                <w:b w:val="false"/>
                <w:sz w:val="24"/>
              </w:rPr>
              <w:t>Se acordă punctaj dacă elementul inovator este clar descris, justificat și aplicabil în teritoriul GAL.Nu se acordă punctaj dacă inovarea nu este demonstrată sau este doar declarativă.</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Vor fi selectate prioritar proiectele ce îşi propun o reducere a cheltuielilor cu energia de peste 10%</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pPr>
              <w:spacing w:line="360" w:lineRule="auto"/>
              <w:ind w:left="0" w:right="0" w:firstLine="493"/>
            </w:pPr>
            <w:r>
              <w:rPr>
                <w:rFonts w:ascii="Cambria" w:hAnsi="Cambria"/>
                <w:b w:val="false"/>
                <w:color w:val="58400C"/>
                <w:sz w:val="24"/>
              </w:rPr>
              <w:t>CS2.1</w:t>
            </w:r>
          </w:p>
        </w:tc>
        <w:tc>
          <w:tcPr>
            <w:shd w:val="clear" w:color="auto" w:fill="F8ECD2"/>
            <w:vAlign w:val="center"/>
          </w:tcPr>
          <w:p>
            <w:pPr>
              <w:spacing w:line="360" w:lineRule="auto"/>
              <w:ind w:left="0" w:right="0" w:firstLine="493"/>
            </w:pPr>
            <w:r>
              <w:rPr>
                <w:rFonts w:ascii="Cambria" w:hAnsi="Cambria"/>
                <w:b w:val="false"/>
                <w:color w:val="58400C"/>
                <w:sz w:val="24"/>
              </w:rPr>
              <w:t>Vor fi selectate prioritar proiectele ce îşi propun o reducere a cheltuielilor cu energia de peste 10% </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dacă solicitantul demonstrează, pe baza facturilor din ultimele 12 luni și a estimărilor din SF/MJ, o reducere a cheltuielilor cu energia de peste 10%, calculată procentual raportat la situația existentă. Reducerea trebuie să fie fundamentată tehnic și financiar și să rezulte direct din investiția propusă.</w:t>
            </w:r>
          </w:p>
          <w:p>
            <w:pPr>
              <w:spacing w:line="360" w:lineRule="auto"/>
              <w:ind w:left="0" w:right="0" w:firstLine="493"/>
            </w:pPr>
            <w:r>
              <w:rPr>
                <w:rFonts w:ascii="Cambria" w:hAnsi="Cambria"/>
                <w:b w:val="false"/>
                <w:sz w:val="24"/>
              </w:rPr>
              <w:t>Documente verificate:– Facturi energie aferente ultimelor 12 luni;– Situație centralizatoare cheltuieli energie;– Studiu de fezabilitate/Memoriu justificativ cu estimarea economiilor;– Calcul procentual al reducerii.</w:t>
            </w:r>
          </w:p>
          <w:p>
            <w:pPr>
              <w:spacing w:line="360" w:lineRule="auto"/>
              <w:ind w:left="0" w:right="0" w:firstLine="493"/>
            </w:pPr>
            <w:r>
              <w:rPr>
                <w:rFonts w:ascii="Cambria" w:hAnsi="Cambria"/>
                <w:b w:val="false"/>
                <w:sz w:val="24"/>
              </w:rPr>
              <w:t>Se acordă punctaj dacă reducerea estimată este &gt;10%;</w:t>
            </w:r>
          </w:p>
          <w:p>
            <w:pPr>
              <w:spacing w:line="360" w:lineRule="auto"/>
              <w:ind w:left="0" w:right="0" w:firstLine="493"/>
            </w:pPr>
            <w:r>
              <w:rPr>
                <w:rFonts w:ascii="Cambria" w:hAnsi="Cambria"/>
                <w:b w:val="false"/>
                <w:sz w:val="24"/>
              </w:rPr>
              <w:t>Nu se acordă punctaj dacă reducerea este ≤10% sau nu este justificată prin documente.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Vor fi selecționate prioritar proiectele care propun reabilitare termică și producere de „energie verde”.</w:t>
            </w:r>
          </w:p>
        </w:tc>
        <w:tc>
          <w:tcPr>
            <w:shd w:val="clear" w:color="auto" w:fill="CCE1DB"/>
            <w:vAlign w:val="center"/>
          </w:tcPr>
          <w:p>
            <w:pPr>
              <w:spacing w:line="360" w:lineRule="auto"/>
              <w:ind w:left="0" w:right="0" w:firstLine="493"/>
            </w:pPr>
            <w:r>
              <w:rPr>
                <w:rFonts w:ascii="Cambria Bold" w:hAnsi="Cambria Bold"/>
                <w:b/>
                <w:color w:val="014935"/>
                <w:sz w:val="24"/>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Vor fi selecționate prioritar proiectele care propun reabilitare termică și producere de „energie verde”.</w:t>
            </w:r>
          </w:p>
        </w:tc>
        <w:tc>
          <w:tcPr>
            <w:vAlign w:val="center"/>
          </w:tcPr>
          <w:p>
            <w:pPr>
              <w:keepNext/>
              <w:spacing w:line="360" w:lineRule="auto"/>
              <w:ind w:left="0" w:right="0" w:firstLine="493"/>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Expertul GAL verifică, pe baza studiului de fezabilitate / memoriului justificativ, documentației tehnico-economice și a descrierii investiției din cererea de finanțare, dacă proiectul include:</w:t>
            </w:r>
          </w:p>
          <w:p>
            <w:pPr>
              <w:spacing w:line="360" w:lineRule="auto"/>
              <w:ind w:left="0" w:right="0" w:firstLine="493"/>
            </w:pPr>
            <w:r>
              <w:rPr>
                <w:rFonts w:ascii="Cambria" w:hAnsi="Cambria"/>
                <w:b w:val="false"/>
                <w:sz w:val="24"/>
              </w:rPr>
              <w:t>- lucrări de reabilitare termică (ex. izolații termice, înlocuirea tâmplăriei, modernizarea anvelopei clădirii); și/sau</w:t>
            </w:r>
          </w:p>
          <w:p>
            <w:pPr>
              <w:spacing w:line="360" w:lineRule="auto"/>
              <w:ind w:left="0" w:right="0" w:firstLine="493"/>
            </w:pPr>
            <w:r>
              <w:rPr>
                <w:rFonts w:ascii="Cambria" w:hAnsi="Cambria"/>
                <w:b w:val="false"/>
                <w:sz w:val="24"/>
              </w:rPr>
              <w:t>- investiții pentru producerea de energie din surse regenerabile (ex. panouri fotovoltaice, panouri solare termice, pompe de căldură sau alte tehnologii similare).</w:t>
            </w:r>
          </w:p>
          <w:p>
            <w:pPr>
              <w:spacing w:line="360" w:lineRule="auto"/>
              <w:ind w:left="0" w:right="0" w:firstLine="493"/>
            </w:pPr>
            <w:r>
              <w:rPr>
                <w:rFonts w:ascii="Cambria" w:hAnsi="Cambria"/>
                <w:b w:val="false"/>
                <w:sz w:val="24"/>
              </w:rPr>
              <w:t>Se verifică corelarea acestor măsuri cu obiectivele proiectului și impactul acestora asupra eficienței energetice și reducerii consumului de energie.</w:t>
            </w:r>
          </w:p>
          <w:p>
            <w:pPr>
              <w:spacing w:line="360" w:lineRule="auto"/>
              <w:ind w:left="0" w:right="0" w:firstLine="493"/>
            </w:pPr>
            <w:r>
              <w:rPr>
                <w:rFonts w:ascii="Cambria" w:hAnsi="Cambria"/>
                <w:b w:val="false"/>
                <w:sz w:val="24"/>
              </w:rPr>
              <w:t>Se acordă punctaj proiectelor care includ, în mod justificat, măsuri de reabilitare termică și/sau producere de energie verde, evidențiate clar în documentația tehnico-economică.</w:t>
            </w:r>
          </w:p>
          <w:p>
            <w:pPr>
              <w:spacing w:line="360" w:lineRule="auto"/>
              <w:ind w:left="0" w:right="0" w:firstLine="493"/>
            </w:pPr>
            <w:r>
              <w:rPr>
                <w:rFonts w:ascii="Cambria" w:hAnsi="Cambria"/>
                <w:b w:val="false"/>
                <w:sz w:val="24"/>
              </w:rPr>
              <w:t>Proiectele care nu prevăd astfel de măsuri nu primesc punctaj pentru acest criteriu.</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Solicitanții care nu au primit anterior sprijin comunitar pentru o investiție similară;</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Solicitanții care nu au primit anterior sprijin comunitar pentru o investiție similară;</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Expertul GAL verifică informațiile înscrise în Secțiunea C – „Finanțări nerambursabile obținute sau solicitate” din Cererea de finanțare, pentru a constata dacă solicitantul a beneficiat anterior de sprijin comunitar pentru o investiție similară.</w:t>
            </w:r>
          </w:p>
          <w:p>
            <w:pPr>
              <w:spacing w:line="360" w:lineRule="auto"/>
              <w:ind w:left="0" w:right="0" w:firstLine="493"/>
            </w:pPr>
            <w:r>
              <w:rPr>
                <w:rFonts w:ascii="Cambria" w:hAnsi="Cambria"/>
                <w:b w:val="false"/>
                <w:sz w:val="24"/>
              </w:rPr>
              <w:t>Se acordă punctaj dacă solicitantul nu a beneficiat anterior de sprijin pentru o investiție similară.Nu se acordă punctaj dacă a beneficiat de finanțare pentru o investiție similară.</w:t>
            </w:r>
          </w:p>
          <w:p>
            <w:pPr>
              <w:spacing w:line="360" w:lineRule="auto"/>
              <w:ind w:left="0" w:right="0" w:firstLine="493"/>
            </w:pPr>
            <w:r>
              <w:rPr>
                <w:rFonts w:ascii="Cambria" w:hAnsi="Cambria"/>
                <w:b w:val="false"/>
                <w:sz w:val="24"/>
              </w:rPr>
              <w:t>Nota !! Punctajul minim este de 20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pPr>
              <w:spacing w:line="360" w:lineRule="auto"/>
              <w:ind w:left="0" w:right="0" w:firstLine="493"/>
            </w:pPr>
            <w:r>
              <w:rPr>
                <w:rFonts w:ascii="Cambria" w:hAnsi="Cambria"/>
                <w:b w:val="false"/>
                <w:color w:val="58400C"/>
                <w:sz w:val="24"/>
              </w:rPr>
              <w:t>Valoarea sprijinului nerambursabil</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proiectelor cu același punctaj, departajarea acestora se va face în ordinea descrescatoare a valorii sprijinului nerambursabil asumat atat in Cererea de Finantare cat si in CF/ SF/MJ.Se verifica Cererea de Finantare si CF/ SF/MJ.</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Durata de implementare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criteriului CD1 aceasta se va efectua în funcție de durata de implementareasumata atat in Cererea de Finantare cat si in Planul de Afaceri.Se va prioritiza proiectul care are o durată mai scurtă de implementare.Se verifica Planul de Afaceri si Cererea de Finantare.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Cifra de afaceri</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criteriilor CD1 si CD2, aceasta se va efectua în funcție de ordinea descrescatoare a cifrei de afaceri inregistrată în ultimul bilanț depus la ANAF.</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f33969ad20042cc" /></Relationships>
</file>